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32"/>
          <w:lang w:eastAsia="zh-CN"/>
        </w:rPr>
      </w:pPr>
      <w:r>
        <w:rPr>
          <w:rFonts w:hint="eastAsia" w:ascii="宋体" w:hAnsi="宋体"/>
          <w:b/>
          <w:sz w:val="44"/>
          <w:szCs w:val="32"/>
          <w:lang w:eastAsia="zh-CN"/>
        </w:rPr>
        <w:t>创新驱动率先实现高质量发展倡议</w:t>
      </w:r>
    </w:p>
    <w:p>
      <w:pPr>
        <w:jc w:val="center"/>
        <w:rPr>
          <w:rFonts w:hint="eastAsia" w:ascii="宋体" w:hAnsi="宋体" w:eastAsia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2019年6月4日，科技部火炬中心与北京中关村、上海张江、武汉东湖、深圳、成都、西安、杭州、苏州工业园区、合肥、广州等国家高新区管委会的代表，汇聚苏州，出席“建设世界一流高科技园区工作座谈会”，围绕率先实施创新驱动发展战略，实现高质量发展这一宏大主题展开研讨交流，并一致形成如下倡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我们深刻认识到，30年来，国家高新区以一往无前的开拓创新精神和</w:t>
      </w:r>
      <w:r>
        <w:rPr>
          <w:rFonts w:hint="eastAsia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改革探索</w:t>
      </w: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实践，积极推进科技与经济融通、创新与创业互动，谱写了艰苦创业、自强不息的壮丽篇章，走出了一条中国特色高新技术产业化道路，为实施创新驱动发展战略，引领中国经济高质量发展奠定了坚实基础，积累了宝贵经验，是中国发展高新技术产业的一面光辉旗帜和重要战略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我们深刻认识到，在实现社会主义现代化、建设社会主义现代化强国的新征程中，国家高新区责任重大、使命崇高。面向新时代，我们必须以习近平新时代中国特色社会主义思想为指引，深入贯彻创新、协调、绿色、开放、共享的新发展理念，</w:t>
      </w:r>
      <w:r>
        <w:rPr>
          <w:rFonts w:hint="eastAsia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率先</w:t>
      </w: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将国家高新区建设成为创新驱动发展示范区和高质量发展先行区。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我们深刻认识到，新一轮科技革命和产业变革已全方位展开，全球经济关系正在经历新的重塑，这为中国经济和社会发展带来了新的挑战与机遇。一流园区作为国家高新区中的中流砥柱和战略引领，要率先实践创新驱动和高质量发展，率先突破关键核心技术，率先培育</w:t>
      </w:r>
      <w:r>
        <w:rPr>
          <w:rFonts w:hint="eastAsia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发展</w:t>
      </w: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新兴产业，这是一流园区的历史使命和历史责任。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我们倡议，把升级转型作为当前高新区高质量发展的重要任务。实现产业升级转型，聚焦高端领域和优势领域，加快培育发展全球领先的原创产业，成为新产业、新业态的发源地。</w:t>
      </w:r>
      <w:r>
        <w:rPr>
          <w:rFonts w:hint="eastAsia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实现发展效率升级转型，不断提高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科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>技进步贡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献率和全要素生产率，新动力新活力不断增强。</w:t>
      </w: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实现管理升级转型，</w:t>
      </w:r>
      <w:r>
        <w:rPr>
          <w:rFonts w:hint="eastAsia" w:ascii="Times New Roman" w:hAnsi="Times New Roman" w:eastAsia="仿宋" w:cs="仿宋"/>
          <w:sz w:val="32"/>
          <w:lang w:val="en-US" w:eastAsia="zh-CN"/>
        </w:rPr>
        <w:t>探索新经济时代新型政府与市场关系，建设</w:t>
      </w: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现代化治理体系。实现园区形态升级转型，</w:t>
      </w:r>
      <w:r>
        <w:rPr>
          <w:rFonts w:hint="eastAsia" w:ascii="Times New Roman" w:hAnsi="Times New Roman" w:eastAsia="仿宋_GB2312"/>
          <w:sz w:val="32"/>
        </w:rPr>
        <w:t>鼓励推动人工智能与城市建设治理融合，</w:t>
      </w:r>
      <w:r>
        <w:rPr>
          <w:rFonts w:hint="eastAsia" w:ascii="Times New Roman" w:hAnsi="Times New Roman" w:eastAsia="仿宋" w:cs="仿宋"/>
          <w:sz w:val="32"/>
          <w:szCs w:val="32"/>
        </w:rPr>
        <w:t>加强场景构建和供给，</w:t>
      </w:r>
      <w:r>
        <w:rPr>
          <w:rFonts w:hint="eastAsia" w:ascii="Times New Roman" w:hAnsi="Times New Roman" w:eastAsia="仿宋_GB2312"/>
          <w:sz w:val="32"/>
          <w:lang w:eastAsia="zh-CN"/>
        </w:rPr>
        <w:t>建设科技产业新城</w:t>
      </w: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。实现发展理念升级转型，</w:t>
      </w:r>
      <w:r>
        <w:rPr>
          <w:rFonts w:hint="eastAsia" w:ascii="Times New Roman" w:hAnsi="Times New Roman" w:eastAsia="仿宋" w:cs="仿宋"/>
          <w:sz w:val="32"/>
          <w:szCs w:val="32"/>
        </w:rPr>
        <w:t>树立未来思维和换场思维，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提升数字化、网络化、智能化水平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eastAsia="zh-CN"/>
        </w:rPr>
        <w:t>，建设创新型数字园区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我们倡议，把创新驱动作为高新区高质量发展的基本路径。创新是引领发展的第一动力，是建设现代化经济体系的战略支撑，要加速由主要依靠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要素驱动、投资驱动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向更多依靠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创新驱动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的转变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加快构建</w:t>
      </w: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以企业为主体、以市场为导向、产学研深入融合的技术创新体系，让创新的血液自由流动，让创新的精神蔚然成风，形成人人参与创新支持创新的新格局。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我们倡议，把产业高端化作为高新区高质量发展的核心。打造以智能制造、服务型制造为核心的新型制造体系，加强制造业重大基础共性技术、关键核心技术的研发。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充分挖掘互联网与其它产业的融合潜力，进一步完善互联网基础设施，强化大数据、云计算、人工智能等技术应用，</w:t>
      </w:r>
      <w:r>
        <w:rPr>
          <w:rFonts w:hint="eastAsia" w:ascii="Times New Roman" w:hAnsi="Times New Roman" w:eastAsia="仿宋" w:cs="仿宋"/>
          <w:sz w:val="32"/>
          <w:szCs w:val="32"/>
        </w:rPr>
        <w:t>培育更多引领世界发展趋势的未来产业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" w:cs="仿宋"/>
          <w:sz w:val="32"/>
          <w:szCs w:val="32"/>
        </w:rPr>
        <w:t>变革性产业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，成为</w:t>
      </w:r>
      <w:r>
        <w:rPr>
          <w:rFonts w:hint="eastAsia" w:ascii="Times New Roman" w:hAnsi="Times New Roman" w:eastAsia="仿宋" w:cs="仿宋"/>
          <w:sz w:val="32"/>
          <w:szCs w:val="32"/>
        </w:rPr>
        <w:t>全球前沿新兴产业的原创区和爆发地。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eastAsia="zh-CN"/>
        </w:rPr>
        <w:t>我们倡议，把绿色发展作为高新区高质量发展的底线。形成绿色发展理念、绿色发展政策、机制和法律法规。绿色产业不断壮大、自然生态和谐、环境友好和绿色低碳生活方式不断强化，能源资源消耗和污染物排放显著降低，</w:t>
      </w:r>
      <w:r>
        <w:rPr>
          <w:rFonts w:hint="eastAsia" w:eastAsia="仿宋" w:cs="仿宋"/>
          <w:color w:val="000000"/>
          <w:kern w:val="0"/>
          <w:sz w:val="32"/>
          <w:szCs w:val="32"/>
          <w:lang w:eastAsia="zh-CN"/>
        </w:rPr>
        <w:t>土地利用更加集约高效，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eastAsia="zh-CN"/>
        </w:rPr>
        <w:t>可持续发展能力显著提升。</w:t>
      </w:r>
      <w:r>
        <w:rPr>
          <w:rFonts w:hint="eastAsia" w:ascii="Times New Roman" w:hAnsi="Times New Roman" w:eastAsia="仿宋_GB2312"/>
          <w:sz w:val="32"/>
        </w:rPr>
        <w:t>紧紧围绕人民切身利益和紧迫需求，提高人民生活水平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</w:rPr>
        <w:t>使人民群众共享改革创新发展成果，</w:t>
      </w:r>
      <w:r>
        <w:rPr>
          <w:rFonts w:hint="eastAsia" w:eastAsia="仿宋_GB2312"/>
          <w:sz w:val="32"/>
          <w:lang w:eastAsia="zh-CN"/>
        </w:rPr>
        <w:t>不断</w:t>
      </w:r>
      <w:r>
        <w:rPr>
          <w:rFonts w:hint="eastAsia" w:ascii="Times New Roman" w:hAnsi="Times New Roman" w:eastAsia="仿宋_GB2312"/>
          <w:sz w:val="32"/>
        </w:rPr>
        <w:t>提升民众获得感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eastAsia="zh-CN"/>
        </w:rPr>
        <w:t>我们倡议，把体制机制创新作为高新区高质量发展的保障。</w:t>
      </w: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进一步解放思想，全面深化改革，破解发展难题，破除体制机制障碍。坚持市场导向、问题导向，积极探索创新政策和改革措施的先行先试，发挥好国家自主创新示范区的作用，最大限度释放人的创造性与活力。创新符合高新区实际的多种形式的选人用人机制、薪酬激励机制和人才交流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lang w:eastAsia="zh-CN"/>
        </w:rPr>
      </w:pPr>
      <w:r>
        <w:rPr>
          <w:rFonts w:hint="eastAsia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我们倡议，</w:t>
      </w:r>
      <w:r>
        <w:rPr>
          <w:rFonts w:hint="eastAsia" w:ascii="Times New Roman" w:hAnsi="Times New Roman" w:eastAsia="仿宋_GB2312"/>
          <w:sz w:val="32"/>
          <w:lang w:eastAsia="zh-CN"/>
        </w:rPr>
        <w:t>持续扩大双向跨境开放，提升集聚和辐射全球创新资源的能力，推动全球创新要素互联互通。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积极响应“一带一路”倡议，</w:t>
      </w:r>
      <w:r>
        <w:rPr>
          <w:rFonts w:hint="eastAsia" w:ascii="Times New Roman" w:hAnsi="Times New Roman" w:eastAsia="仿宋_GB2312"/>
          <w:sz w:val="32"/>
          <w:lang w:eastAsia="zh-CN"/>
        </w:rPr>
        <w:t>以全球视野谋划科技开放合作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，加强园区建设国际合作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探索共建海外科技园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lang w:eastAsia="zh-CN"/>
        </w:rPr>
        <w:t>为国际科技园区发展创造经验。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让我们站在推进历史变革的潮头，高举创新创业的火炬，不忘发展高科技、实现产业化的初心，发奋图强、携手共进，勇于探索、开拓创新，为实施创新驱动发展战略、率先实现高质量发展而努力奋斗，为实现“两个百年”奋斗目标、实现中华民族伟大复兴的中国梦谱写新的篇章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科技部火炬中心、中关村科技园区管委会、上海张江高新区管委会、武汉东湖高新区管委会、深圳高新区管委会、成都高新区管委会、西安高新区管委会、杭州高新区管委会、</w:t>
      </w:r>
      <w:bookmarkStart w:id="0" w:name="_GoBack"/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苏州工业园区</w:t>
      </w:r>
      <w:bookmarkEnd w:id="0"/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管委会、合肥高新区管委会、广州高新区管委会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2019年6月4日于苏州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D4870"/>
    <w:rsid w:val="2AE11806"/>
    <w:rsid w:val="38024F5C"/>
    <w:rsid w:val="422A7E17"/>
    <w:rsid w:val="42FD0EC4"/>
    <w:rsid w:val="4BF948F0"/>
    <w:rsid w:val="5E0A30A8"/>
    <w:rsid w:val="74171136"/>
    <w:rsid w:val="7D68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人才科技局</dc:creator>
  <cp:lastModifiedBy>张志华</cp:lastModifiedBy>
  <cp:lastPrinted>2019-06-10T01:27:00Z</cp:lastPrinted>
  <dcterms:modified xsi:type="dcterms:W3CDTF">2019-06-11T06:45:14Z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