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720" w:firstLineChars="225"/>
        <w:textAlignment w:val="auto"/>
        <w:outlineLvl w:val="9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atLeast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kern w:val="0"/>
          <w:sz w:val="36"/>
          <w:szCs w:val="36"/>
        </w:rPr>
        <w:t>创新型产业集群试点</w:t>
      </w:r>
      <w:r>
        <w:rPr>
          <w:rFonts w:hint="eastAsia" w:ascii="宋体" w:hAnsi="宋体"/>
          <w:b/>
          <w:bCs/>
          <w:kern w:val="0"/>
          <w:sz w:val="36"/>
          <w:szCs w:val="36"/>
          <w:lang w:eastAsia="zh-CN"/>
        </w:rPr>
        <w:t>单位和培育单位</w:t>
      </w:r>
      <w:r>
        <w:rPr>
          <w:rFonts w:hint="eastAsia" w:ascii="宋体" w:hAnsi="宋体"/>
          <w:b/>
          <w:bCs/>
          <w:kern w:val="0"/>
          <w:sz w:val="36"/>
          <w:szCs w:val="36"/>
        </w:rPr>
        <w:t>名单</w:t>
      </w:r>
    </w:p>
    <w:bookmarkEnd w:id="0"/>
    <w:tbl>
      <w:tblPr>
        <w:tblStyle w:val="4"/>
        <w:tblW w:w="8715" w:type="dxa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79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集群名称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中关村移动互联网产业集群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北京数字电视和数字内容产业基地创新型产业集群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北京丰台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国家级轨道交通创新型产业集群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天津泰达高端医疗器械产业集群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天津基于国产自主可控的信息安全产业集群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天津北辰高端装备制造创新型产业集群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天津高新区新能源创新型产业集群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石家庄药用辅料创新型产业集群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邯郸现代装备制造创新型产业集群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邯郸新型功能材料产业集群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保定新能源与智能电网装备创新型产业集群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太原不锈钢创新型产业集群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榆次液压创新型产业集群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包头稀土高新技术产业开发区稀土新材料创新型产业集群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沈阳生物医药和健康医疗创新型产业集群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大连信息技术及服务创新型产业集群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大连高端工业软件创新型产业集群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辽宁激光创新型产业集群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本溪制药创新型产业集群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长春汽车电子创新型产业集群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通化医药创新型产业集群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齐齐哈尔重型数控机床创新型产业集群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大庆高新区石油化工新材料创新型产业集群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七台河石墨烯产业集群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集群名称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上海金桥移动互联网视频产业集群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上海漕河泾知识型服务业产业集群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上海新能源汽车及关键零部件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张江生物医药创新型产业集群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上海精细化工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江宁智能电网创新型产业集群试点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宜兴水环境产业集群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无锡高新区智能传感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江阴特钢新材料创新型产业集群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常州轨道交通牵引动力与关键核心部件产业集群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常州光伏创新型产业集群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武进机器人及智能装备创新型产业集群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昆山小核酸创新型产业集群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苏州高新区医疗器械创新型产业集群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苏州纳米新材料创新型产业集群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扬州数控成形机床创新型产业集群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泰州生物医药创新型产业集群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杭州数字安防创新型产业集群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温州激光与光电创新型产业集群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合肥基于信息技术的公共安全创新型产业集群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芜湖新能源汽车创新型产业集群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蚌埠新型高分子材料创新型产业集群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厦门火炬高新区软件和信息服务业产业集群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厦门海洋与生命科学创新型产业集群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泉州微波通信创新型产业集群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闽东中小电机创新型产业集群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南昌高新技术产业开发区生物医药创新型产业集群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景德镇直升机制造创新型产业集群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新余动力电池创新型产业集群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集群名称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抚州生物医药创新型产业集群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济南智能输配电创新型产业集群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济南高新区生物制品产业集群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青岛机器人产业集群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烟台海洋生物与医药创新型产业集群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潍坊半导体发光创新型产业集群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潍坊高端动力装备产业集群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济宁高效传动与智能铲运机械创新型产业集群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临沂电子元器件及其功能材料创新型产业集群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德州生物制造创新型产业集群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滨州高端铝材产业集群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菏泽生物医药大健康创新型产业集群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郑州智能仪器仪表创新型产业集群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洛阳高新区轴承创新型产业集群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南阳防爆装备制造创新型产业集群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武汉东湖高新区国家地球空间信息及应用服务创新型产业集群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十堰商用车及部件创新型产业集群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襄阳新能源汽车创新型产业集群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荆门城市矿产资源循环利用创新型产业集群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咸宁智能机电创新型产业集群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天门生物医药产业集群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长沙电力智能控制与设备创新型产业集群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株洲轨道交通装备制造创新型产业集群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湘潭先进矿山装备制造创新型产业集群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广州个体化医疗与生物医药创新型产业集群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韶关机械基础零部件创新型产业集群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深圳高新区下一代互联网创新型产业集群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珠海船舶与海洋工程装备制造产业集群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集群名称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珠海三灶生物医药产业集群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珠海智能配电网装备创新型产业集群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佛山口腔医疗器械创新型产业集群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江门轨道交通修造创新型产业集群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惠州云计算智能终端创新型产业集群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清远高性能结构材料创新型产业集群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东莞机器人智能装备创新型产业集群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中山小榄半导体智能照明产业集群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中山健康科技创新型产业集群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中山翠亨新区精密智能装备产业集群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南宁亚热带生物资源开发利用创新型产业集群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柳州汽车整车及关键零部件创新型产业集群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璧山新能源汽车关键零部件绿色智能制造创新型产业集群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重庆电子信息创新型产业集群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数字新媒体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德阳通用航空创新型产业集群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绵阳汽车发动机及关键零部件创新产业集群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电子电路产业集群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贵阳区块链与大数据产业集群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昆明市生物医药创新型产业集群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西安泛在网络技术创新型产业集群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宝鸡高新区钛创新型产业集群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杨凌示范区生物创新型产业集群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兰州高新技术产业开发区节能环保创新型产业集群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青藏高原特色生物资源与中藏药创新型产业集群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海西盐湖化工特色循环经济创新型产业集群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乌鲁木齐电子新材料创新型产业集群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kern w:val="0"/>
                <w:sz w:val="44"/>
                <w:szCs w:val="44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74" w:bottom="11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1"/>
                              <w:szCs w:val="21"/>
                            </w:rPr>
                            <w:t>- 13 -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7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7"/>
                        <w:sz w:val="21"/>
                        <w:szCs w:val="21"/>
                      </w:rPr>
                      <w:t>- 13 -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- 3 -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363DB"/>
    <w:rsid w:val="263674BD"/>
    <w:rsid w:val="38BA4F2F"/>
    <w:rsid w:val="71D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2019-05-22T07:15:00Z</dcterms:created>
  <dc:creator>黄健</dc:creator>
  <cp:lastModifiedBy>黄健</cp:lastModifiedBy>
  <cp:lastPrinted>2019-05-22T07:36:00Z</cp:lastPrinted>
  <dcterms:modified xsi:type="dcterms:W3CDTF">2019-05-22T08:26:34Z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