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0A" w:rsidRDefault="00A2440A">
      <w:pPr>
        <w:spacing w:line="360" w:lineRule="auto"/>
        <w:jc w:val="center"/>
        <w:rPr>
          <w:rFonts w:ascii="宋体" w:cs="Times New Roman"/>
          <w:b/>
          <w:bCs/>
          <w:sz w:val="30"/>
          <w:szCs w:val="30"/>
        </w:rPr>
      </w:pPr>
      <w:r>
        <w:rPr>
          <w:rFonts w:ascii="宋体" w:hAnsi="宋体" w:cs="宋体" w:hint="eastAsia"/>
          <w:b/>
          <w:bCs/>
          <w:sz w:val="30"/>
          <w:szCs w:val="30"/>
        </w:rPr>
        <w:t>超星移动图书馆技术参数</w:t>
      </w:r>
    </w:p>
    <w:p w:rsidR="00A2440A" w:rsidRDefault="00A2440A">
      <w:pPr>
        <w:spacing w:line="360" w:lineRule="auto"/>
        <w:rPr>
          <w:rFonts w:ascii="宋体" w:cs="Times New Roman"/>
          <w:sz w:val="24"/>
          <w:szCs w:val="24"/>
        </w:rPr>
      </w:pPr>
    </w:p>
    <w:p w:rsidR="00A2440A" w:rsidRDefault="00A2440A">
      <w:pPr>
        <w:numPr>
          <w:ilvl w:val="0"/>
          <w:numId w:val="1"/>
        </w:numPr>
        <w:spacing w:line="360" w:lineRule="auto"/>
        <w:rPr>
          <w:rFonts w:ascii="宋体" w:cs="Times New Roman"/>
          <w:color w:val="000000"/>
          <w:kern w:val="0"/>
        </w:rPr>
      </w:pPr>
      <w:r>
        <w:rPr>
          <w:rFonts w:ascii="宋体" w:hAnsi="宋体" w:cs="宋体" w:hint="eastAsia"/>
          <w:color w:val="000000"/>
          <w:kern w:val="0"/>
        </w:rPr>
        <w:t>与图书馆</w:t>
      </w:r>
      <w:r>
        <w:rPr>
          <w:rFonts w:ascii="宋体" w:hAnsi="宋体" w:cs="宋体"/>
          <w:color w:val="000000"/>
          <w:kern w:val="0"/>
        </w:rPr>
        <w:t>OPAC</w:t>
      </w:r>
      <w:r>
        <w:rPr>
          <w:rFonts w:ascii="宋体" w:hAnsi="宋体" w:cs="宋体" w:hint="eastAsia"/>
          <w:color w:val="000000"/>
          <w:kern w:val="0"/>
        </w:rPr>
        <w:t>系统完成统一认证，无需读者重复注册账号。</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通过该系统访问本馆购买的资源，将不受</w:t>
      </w:r>
      <w:r>
        <w:rPr>
          <w:rFonts w:ascii="宋体" w:hAnsi="宋体" w:cs="宋体"/>
        </w:rPr>
        <w:t>IP</w:t>
      </w:r>
      <w:r>
        <w:rPr>
          <w:rFonts w:ascii="宋体" w:hAnsi="宋体" w:cs="宋体" w:hint="eastAsia"/>
        </w:rPr>
        <w:t>限制，而是通过认证，直接针对每一个读者进行权限控制，只要通过随身设备连接网络，就可在全球任何地点访问，无需单独分开的登录、认证等。</w:t>
      </w:r>
    </w:p>
    <w:p w:rsidR="00A2440A" w:rsidRDefault="00A2440A">
      <w:pPr>
        <w:numPr>
          <w:ilvl w:val="0"/>
          <w:numId w:val="1"/>
        </w:numPr>
        <w:spacing w:line="360" w:lineRule="auto"/>
        <w:rPr>
          <w:rFonts w:ascii="宋体" w:cs="Times New Roman"/>
          <w:color w:val="000000"/>
          <w:kern w:val="0"/>
        </w:rPr>
      </w:pPr>
      <w:r>
        <w:rPr>
          <w:rFonts w:ascii="宋体" w:hAnsi="宋体" w:cs="宋体" w:hint="eastAsia"/>
          <w:color w:val="000000"/>
          <w:kern w:val="0"/>
        </w:rPr>
        <w:t>基于本馆</w:t>
      </w:r>
      <w:r>
        <w:rPr>
          <w:rFonts w:ascii="宋体" w:hAnsi="宋体" w:cs="宋体"/>
          <w:color w:val="000000"/>
          <w:kern w:val="0"/>
        </w:rPr>
        <w:t>opac</w:t>
      </w:r>
      <w:r>
        <w:rPr>
          <w:rFonts w:ascii="宋体" w:hAnsi="宋体" w:cs="宋体" w:hint="eastAsia"/>
          <w:color w:val="000000"/>
          <w:kern w:val="0"/>
        </w:rPr>
        <w:t>系统功能，在手机终端具备馆图书馆公告浏览、热门图书预览、热门检索词展示、馆藏书目查询、馆藏复本情况、在架信息、在线预约、个人借阅信息查看、在线续借、预约取书提醒、催还信息告知等功能。</w:t>
      </w:r>
    </w:p>
    <w:p w:rsidR="00A2440A" w:rsidRDefault="00A2440A">
      <w:pPr>
        <w:numPr>
          <w:ilvl w:val="0"/>
          <w:numId w:val="1"/>
        </w:numPr>
        <w:spacing w:line="360" w:lineRule="auto"/>
        <w:rPr>
          <w:rFonts w:ascii="宋体" w:cs="Times New Roman"/>
          <w:color w:val="000000"/>
          <w:kern w:val="0"/>
        </w:rPr>
      </w:pPr>
      <w:r>
        <w:rPr>
          <w:rFonts w:ascii="宋体" w:hAnsi="宋体" w:cs="宋体" w:hint="eastAsia"/>
          <w:color w:val="000000"/>
          <w:kern w:val="0"/>
        </w:rPr>
        <w:t>通过手机扫描图书馆纸质图书条形码，可实时查看对应该图书所在的馆藏架位信息和可预约、可借阅情况，并且可查看本书对应的电子版，并实现手机下载，文献传递等全文获取方式。</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根据</w:t>
      </w:r>
      <w:r>
        <w:rPr>
          <w:rFonts w:ascii="宋体" w:hAnsi="宋体" w:cs="宋体"/>
        </w:rPr>
        <w:t>opac</w:t>
      </w:r>
      <w:r>
        <w:rPr>
          <w:rFonts w:ascii="宋体" w:hAnsi="宋体" w:cs="宋体" w:hint="eastAsia"/>
        </w:rPr>
        <w:t>系统功能</w:t>
      </w:r>
      <w:r>
        <w:rPr>
          <w:rFonts w:ascii="宋体" w:hAnsi="宋体" w:cs="宋体" w:hint="eastAsia"/>
          <w:color w:val="000000"/>
          <w:kern w:val="0"/>
        </w:rPr>
        <w:t>智能分析判断可预约图书，将可预约图书自动标示出来。</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移动图书馆可在不同移动终端上阅读访问。提供适合手机使用的图书资源，需包含图书封面信息、目录及在手机中完成试读，支持图书馆已购买的电子图书、中外文期刊等学术资源全文阅读和全文检索。</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把在互联网上已经高效运行的云服务共享体系嵌入移动图书馆平台，读者不但可以查找到本馆馆藏纸书和电子资源，还可以一站式查找全国范围的资源分布情况，不但可以方便快捷的访问本馆拥有的资源，更可以利用图书馆强大云服务能力获取馆外七百家图书馆的资源及文献传递服务。</w:t>
      </w:r>
    </w:p>
    <w:p w:rsidR="00A2440A" w:rsidRDefault="00A2440A">
      <w:pPr>
        <w:numPr>
          <w:ilvl w:val="0"/>
          <w:numId w:val="1"/>
        </w:numPr>
        <w:spacing w:line="360" w:lineRule="auto"/>
        <w:rPr>
          <w:rFonts w:ascii="宋体" w:cs="Times New Roman"/>
        </w:rPr>
      </w:pPr>
      <w:r>
        <w:rPr>
          <w:rFonts w:ascii="宋体" w:hAnsi="宋体" w:cs="宋体" w:hint="eastAsia"/>
          <w:color w:val="000000"/>
          <w:kern w:val="0"/>
        </w:rPr>
        <w:t>整合的</w:t>
      </w:r>
      <w:r>
        <w:rPr>
          <w:rFonts w:ascii="宋体" w:hAnsi="宋体" w:cs="宋体" w:hint="eastAsia"/>
        </w:rPr>
        <w:t>期刊、论文等摘要页面要显示相关文献来源，且能提供适合移动设备的链接访问，并提供文献传递服务。</w:t>
      </w:r>
    </w:p>
    <w:p w:rsidR="00A2440A" w:rsidRDefault="00A2440A">
      <w:pPr>
        <w:numPr>
          <w:ilvl w:val="0"/>
          <w:numId w:val="1"/>
        </w:numPr>
        <w:spacing w:line="360" w:lineRule="auto"/>
        <w:rPr>
          <w:rFonts w:ascii="宋体" w:cs="Times New Roman"/>
        </w:rPr>
      </w:pPr>
      <w:r>
        <w:rPr>
          <w:rFonts w:ascii="宋体" w:hAnsi="宋体" w:cs="宋体" w:hint="eastAsia"/>
        </w:rPr>
        <w:t>目前，我们与全国</w:t>
      </w:r>
      <w:r>
        <w:rPr>
          <w:rFonts w:ascii="宋体" w:hAnsi="宋体" w:cs="宋体"/>
        </w:rPr>
        <w:t>700</w:t>
      </w:r>
      <w:r>
        <w:rPr>
          <w:rFonts w:ascii="宋体" w:hAnsi="宋体" w:cs="宋体" w:hint="eastAsia"/>
        </w:rPr>
        <w:t>多家图书馆实现资源集成，中文资源的传递满足率可以达到</w:t>
      </w:r>
      <w:r>
        <w:rPr>
          <w:rFonts w:ascii="宋体" w:hAnsi="宋体" w:cs="宋体"/>
        </w:rPr>
        <w:t>96%</w:t>
      </w:r>
      <w:r>
        <w:rPr>
          <w:rFonts w:ascii="宋体" w:hAnsi="宋体" w:cs="宋体" w:hint="eastAsia"/>
        </w:rPr>
        <w:t>，外文资源的传递满足率可以达到</w:t>
      </w:r>
      <w:r>
        <w:rPr>
          <w:rFonts w:ascii="宋体" w:hAnsi="宋体" w:cs="宋体"/>
        </w:rPr>
        <w:t>90%</w:t>
      </w:r>
      <w:r>
        <w:rPr>
          <w:rFonts w:ascii="宋体" w:hAnsi="宋体" w:cs="宋体" w:hint="eastAsia"/>
        </w:rPr>
        <w:t>。</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提供适合不同手机阅读的</w:t>
      </w:r>
      <w:r>
        <w:rPr>
          <w:rFonts w:ascii="宋体" w:hAnsi="宋体" w:cs="宋体"/>
        </w:rPr>
        <w:t>EPUB</w:t>
      </w:r>
      <w:r>
        <w:rPr>
          <w:rFonts w:ascii="宋体" w:hAnsi="宋体" w:cs="宋体" w:hint="eastAsia"/>
        </w:rPr>
        <w:t>格式热门图书，不少于</w:t>
      </w:r>
      <w:r>
        <w:rPr>
          <w:rFonts w:ascii="宋体" w:hAnsi="宋体" w:cs="宋体"/>
        </w:rPr>
        <w:t>2</w:t>
      </w:r>
      <w:r>
        <w:rPr>
          <w:rFonts w:ascii="宋体" w:hAnsi="宋体" w:cs="宋体" w:hint="eastAsia"/>
        </w:rPr>
        <w:t>万种。提供</w:t>
      </w:r>
      <w:r>
        <w:rPr>
          <w:rFonts w:ascii="宋体" w:hAnsi="宋体" w:cs="宋体"/>
        </w:rPr>
        <w:t>100</w:t>
      </w:r>
      <w:r>
        <w:rPr>
          <w:rFonts w:ascii="宋体" w:hAnsi="宋体" w:cs="宋体" w:hint="eastAsia"/>
        </w:rPr>
        <w:t>万种以上原貌图书，所有图书支持全文下载，并保存在手机中。并提供相关搜索服务</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提供</w:t>
      </w:r>
      <w:r>
        <w:rPr>
          <w:rFonts w:ascii="宋体" w:hAnsi="宋体" w:cs="宋体"/>
        </w:rPr>
        <w:t>300</w:t>
      </w:r>
      <w:r>
        <w:rPr>
          <w:rFonts w:ascii="宋体" w:hAnsi="宋体" w:cs="宋体" w:hint="eastAsia"/>
        </w:rPr>
        <w:t>种以上适合移动阅读的全国主流报纸资源，并且实现报纸的当日更新。</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提供适合手机使用的且具有完全自主知识产权的视频、公开课，支持有声读物播放，为满足读者视听需求，移动图书馆视频内嵌资源量要求不少于</w:t>
      </w:r>
      <w:r>
        <w:rPr>
          <w:rFonts w:ascii="宋体" w:hAnsi="宋体" w:cs="宋体"/>
        </w:rPr>
        <w:t>2</w:t>
      </w:r>
      <w:r>
        <w:rPr>
          <w:rFonts w:ascii="宋体" w:hAnsi="宋体" w:cs="宋体" w:hint="eastAsia"/>
        </w:rPr>
        <w:t>万集。</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提供</w:t>
      </w:r>
      <w:r>
        <w:rPr>
          <w:rFonts w:ascii="宋体" w:hAnsi="宋体" w:cs="宋体"/>
        </w:rPr>
        <w:t>15000</w:t>
      </w:r>
      <w:r>
        <w:rPr>
          <w:rFonts w:ascii="宋体" w:hAnsi="宋体" w:cs="宋体" w:hint="eastAsia"/>
        </w:rPr>
        <w:t>集的有声读物，通过唯美的音乐和磁性的嗓音进行搭配，有效的改善了传统移动阅读的体验。</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实现热门图书、期刊、论文等文献的推荐。</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超星移动图书馆集成</w:t>
      </w:r>
      <w:r>
        <w:rPr>
          <w:rFonts w:ascii="宋体" w:hAnsi="宋体" w:cs="宋体"/>
        </w:rPr>
        <w:t>RSS</w:t>
      </w:r>
      <w:r>
        <w:rPr>
          <w:rFonts w:ascii="宋体" w:hAnsi="宋体" w:cs="宋体" w:hint="eastAsia"/>
        </w:rPr>
        <w:t>订阅功能，有效的为用户提供个性化信息服务。包括新闻、时评、图书、报纸、杂志、图片、有声读物和视频课程、资讯等近</w:t>
      </w:r>
      <w:r>
        <w:rPr>
          <w:rFonts w:ascii="宋体" w:hAnsi="宋体" w:cs="宋体"/>
        </w:rPr>
        <w:t>30</w:t>
      </w:r>
      <w:r>
        <w:rPr>
          <w:rFonts w:ascii="宋体" w:hAnsi="宋体" w:cs="宋体" w:hint="eastAsia"/>
        </w:rPr>
        <w:t>种频道分类，使得用户在任何时间里都可以有针对性地阅读自己所需的信息，实现了为用户提供多来源信息的个性化阅读体验。</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提供多种全文获取方式，本馆有全文可直接阅读，无全文的可通过与已有的文献传递系统对接，将文献发送到读者的邮箱。</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数字阅读平台需实现移动图书馆同一平台上统一检索，形成在移动图书馆上一站式检索图书馆的电子资源。电子期刊检索、图书检索、论文检索等均在一个搜索框和属性页里面切换，一体化操作。</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输入外文单词，系统根据用户输入智能判断为外文资源，同时在得到结果后还可以查看相关的中文资源；支持按不同字段进行检索，支持二次检索；检索结果支持按照不同方式排序。</w:t>
      </w:r>
    </w:p>
    <w:p w:rsidR="00A2440A" w:rsidRDefault="00A2440A">
      <w:pPr>
        <w:numPr>
          <w:ilvl w:val="0"/>
          <w:numId w:val="1"/>
        </w:numPr>
        <w:spacing w:line="360" w:lineRule="auto"/>
        <w:rPr>
          <w:rFonts w:ascii="宋体" w:cs="Times New Roman"/>
          <w:color w:val="000000"/>
          <w:kern w:val="0"/>
        </w:rPr>
      </w:pPr>
      <w:r>
        <w:rPr>
          <w:rFonts w:ascii="宋体" w:hAnsi="宋体" w:cs="宋体" w:hint="eastAsia"/>
        </w:rPr>
        <w:t>支持检索结果筛选，支持多种筛选模式，如按中外文，时间，标题等。</w:t>
      </w:r>
    </w:p>
    <w:p w:rsidR="00A2440A" w:rsidRDefault="00A2440A">
      <w:pPr>
        <w:numPr>
          <w:ilvl w:val="0"/>
          <w:numId w:val="1"/>
        </w:numPr>
        <w:spacing w:line="360" w:lineRule="auto"/>
        <w:rPr>
          <w:rFonts w:ascii="宋体" w:cs="Times New Roman"/>
        </w:rPr>
      </w:pPr>
      <w:r>
        <w:rPr>
          <w:rFonts w:ascii="宋体" w:hAnsi="宋体" w:cs="宋体" w:hint="eastAsia"/>
        </w:rPr>
        <w:t>需支持全文检索服务，可定位到相关图书的具体页数，支持在线阅读相关页。</w:t>
      </w:r>
    </w:p>
    <w:p w:rsidR="00A2440A" w:rsidRDefault="00A2440A">
      <w:pPr>
        <w:numPr>
          <w:ilvl w:val="0"/>
          <w:numId w:val="1"/>
        </w:numPr>
        <w:spacing w:line="360" w:lineRule="auto"/>
        <w:rPr>
          <w:rFonts w:ascii="宋体" w:cs="Times New Roman"/>
        </w:rPr>
      </w:pPr>
      <w:r>
        <w:rPr>
          <w:rFonts w:ascii="宋体" w:hAnsi="宋体" w:cs="宋体" w:hint="eastAsia"/>
        </w:rPr>
        <w:t>可对相关文献进行收藏，分享等操作。</w:t>
      </w:r>
    </w:p>
    <w:p w:rsidR="00A2440A" w:rsidRDefault="00A2440A">
      <w:pPr>
        <w:numPr>
          <w:ilvl w:val="0"/>
          <w:numId w:val="1"/>
        </w:numPr>
        <w:spacing w:line="360" w:lineRule="auto"/>
        <w:rPr>
          <w:rFonts w:ascii="宋体" w:cs="Times New Roman"/>
        </w:rPr>
      </w:pPr>
      <w:r>
        <w:rPr>
          <w:rFonts w:ascii="宋体" w:hAnsi="宋体" w:cs="宋体" w:hint="eastAsia"/>
        </w:rPr>
        <w:t>移动图书馆提供</w:t>
      </w:r>
      <w:r>
        <w:rPr>
          <w:rFonts w:ascii="宋体" w:hAnsi="宋体" w:cs="宋体"/>
        </w:rPr>
        <w:t>APP+</w:t>
      </w:r>
      <w:r>
        <w:rPr>
          <w:rFonts w:ascii="宋体" w:hAnsi="宋体" w:cs="宋体" w:hint="eastAsia"/>
        </w:rPr>
        <w:t>功能，针对不同需求，用户可随时自定义适合自身的相关</w:t>
      </w:r>
      <w:r>
        <w:rPr>
          <w:rFonts w:ascii="宋体" w:hAnsi="宋体" w:cs="宋体"/>
        </w:rPr>
        <w:t>APP</w:t>
      </w:r>
      <w:r>
        <w:rPr>
          <w:rFonts w:ascii="宋体" w:hAnsi="宋体" w:cs="宋体" w:hint="eastAsia"/>
        </w:rPr>
        <w:t>，对接入移动图书馆系统中。平台实现后台实时添加新上线的阅读内容、</w:t>
      </w:r>
      <w:r>
        <w:rPr>
          <w:rFonts w:ascii="宋体" w:hAnsi="宋体" w:cs="宋体"/>
        </w:rPr>
        <w:t>APP</w:t>
      </w:r>
      <w:r>
        <w:rPr>
          <w:rFonts w:ascii="宋体" w:hAnsi="宋体" w:cs="宋体" w:hint="eastAsia"/>
        </w:rPr>
        <w:t>功能，无需苹果商店及各个</w:t>
      </w:r>
      <w:r>
        <w:rPr>
          <w:rFonts w:ascii="宋体" w:hAnsi="宋体" w:cs="宋体"/>
        </w:rPr>
        <w:t>Android</w:t>
      </w:r>
      <w:r>
        <w:rPr>
          <w:rFonts w:ascii="宋体" w:hAnsi="宋体" w:cs="宋体" w:hint="eastAsia"/>
        </w:rPr>
        <w:t>市场审核。达到最大化即推即得。</w:t>
      </w:r>
    </w:p>
    <w:p w:rsidR="00A2440A" w:rsidRDefault="00A2440A">
      <w:pPr>
        <w:numPr>
          <w:ilvl w:val="0"/>
          <w:numId w:val="1"/>
        </w:numPr>
        <w:spacing w:line="360" w:lineRule="auto"/>
        <w:rPr>
          <w:rFonts w:ascii="宋体" w:cs="Times New Roman"/>
        </w:rPr>
      </w:pPr>
      <w:r>
        <w:rPr>
          <w:rFonts w:ascii="宋体" w:hAnsi="宋体" w:cs="宋体" w:hint="eastAsia"/>
        </w:rPr>
        <w:t>可以统计到本单位总访问量、读者登陆次数、</w:t>
      </w:r>
      <w:r>
        <w:rPr>
          <w:rFonts w:ascii="宋体" w:hAnsi="宋体" w:cs="宋体"/>
        </w:rPr>
        <w:t>app</w:t>
      </w:r>
      <w:r>
        <w:rPr>
          <w:rFonts w:ascii="宋体" w:hAnsi="宋体" w:cs="宋体" w:hint="eastAsia"/>
        </w:rPr>
        <w:t>启动量、</w:t>
      </w:r>
      <w:r>
        <w:rPr>
          <w:rFonts w:ascii="宋体" w:hAnsi="宋体" w:cs="宋体"/>
        </w:rPr>
        <w:t>app</w:t>
      </w:r>
      <w:r>
        <w:rPr>
          <w:rFonts w:ascii="宋体" w:hAnsi="宋体" w:cs="宋体" w:hint="eastAsia"/>
        </w:rPr>
        <w:t>安装量以及文献传递量。</w:t>
      </w:r>
    </w:p>
    <w:p w:rsidR="00A2440A" w:rsidRDefault="00A2440A">
      <w:pPr>
        <w:numPr>
          <w:ilvl w:val="0"/>
          <w:numId w:val="1"/>
        </w:numPr>
        <w:spacing w:line="360" w:lineRule="auto"/>
        <w:rPr>
          <w:rFonts w:ascii="宋体" w:cs="Times New Roman"/>
        </w:rPr>
      </w:pPr>
      <w:r>
        <w:rPr>
          <w:rFonts w:ascii="宋体" w:hAnsi="宋体" w:cs="宋体" w:hint="eastAsia"/>
        </w:rPr>
        <w:t>支持读者荐购服务，读者可以推荐直接想要看到的书籍，管理员可以对荐购的书籍进行管理，可以看到荐购的次数和时间。</w:t>
      </w:r>
    </w:p>
    <w:p w:rsidR="00A2440A" w:rsidRDefault="00A2440A">
      <w:pPr>
        <w:spacing w:line="360" w:lineRule="auto"/>
        <w:rPr>
          <w:rFonts w:ascii="宋体" w:cs="Times New Roman"/>
          <w:sz w:val="24"/>
          <w:szCs w:val="24"/>
        </w:rPr>
      </w:pPr>
      <w:bookmarkStart w:id="0" w:name="_GoBack"/>
      <w:bookmarkEnd w:id="0"/>
    </w:p>
    <w:p w:rsidR="00A2440A" w:rsidRDefault="00A2440A">
      <w:pPr>
        <w:spacing w:line="360" w:lineRule="auto"/>
        <w:rPr>
          <w:rFonts w:ascii="宋体" w:cs="Times New Roman"/>
          <w:sz w:val="24"/>
          <w:szCs w:val="24"/>
        </w:rPr>
      </w:pPr>
    </w:p>
    <w:p w:rsidR="00A2440A" w:rsidRPr="002A0109" w:rsidRDefault="00A2440A">
      <w:pPr>
        <w:spacing w:line="360" w:lineRule="auto"/>
        <w:rPr>
          <w:rFonts w:ascii="宋体" w:cs="Times New Roman"/>
          <w:sz w:val="24"/>
          <w:szCs w:val="24"/>
        </w:rPr>
      </w:pPr>
    </w:p>
    <w:sectPr w:rsidR="00A2440A" w:rsidRPr="002A0109" w:rsidSect="009C4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40A" w:rsidRDefault="00A2440A" w:rsidP="00D95E0F">
      <w:pPr>
        <w:rPr>
          <w:rFonts w:cs="Times New Roman"/>
        </w:rPr>
      </w:pPr>
      <w:r>
        <w:rPr>
          <w:rFonts w:cs="Times New Roman"/>
        </w:rPr>
        <w:separator/>
      </w:r>
    </w:p>
  </w:endnote>
  <w:endnote w:type="continuationSeparator" w:id="1">
    <w:p w:rsidR="00A2440A" w:rsidRDefault="00A2440A" w:rsidP="00D95E0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40A" w:rsidRDefault="00A2440A" w:rsidP="00D95E0F">
      <w:pPr>
        <w:rPr>
          <w:rFonts w:cs="Times New Roman"/>
        </w:rPr>
      </w:pPr>
      <w:r>
        <w:rPr>
          <w:rFonts w:cs="Times New Roman"/>
        </w:rPr>
        <w:separator/>
      </w:r>
    </w:p>
  </w:footnote>
  <w:footnote w:type="continuationSeparator" w:id="1">
    <w:p w:rsidR="00A2440A" w:rsidRDefault="00A2440A" w:rsidP="00D95E0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899D92"/>
    <w:multiLevelType w:val="singleLevel"/>
    <w:tmpl w:val="FC899D92"/>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1674FC1"/>
    <w:rsid w:val="002A0109"/>
    <w:rsid w:val="00516C47"/>
    <w:rsid w:val="008339D4"/>
    <w:rsid w:val="009C499D"/>
    <w:rsid w:val="00A2440A"/>
    <w:rsid w:val="00B66B05"/>
    <w:rsid w:val="00D95E0F"/>
    <w:rsid w:val="11674FC1"/>
    <w:rsid w:val="635444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9D"/>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5E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95E0F"/>
    <w:rPr>
      <w:rFonts w:ascii="Calibri" w:eastAsia="宋体" w:hAnsi="Calibri" w:cs="Calibri"/>
      <w:kern w:val="2"/>
      <w:sz w:val="18"/>
      <w:szCs w:val="18"/>
    </w:rPr>
  </w:style>
  <w:style w:type="paragraph" w:styleId="Footer">
    <w:name w:val="footer"/>
    <w:basedOn w:val="Normal"/>
    <w:link w:val="FooterChar"/>
    <w:uiPriority w:val="99"/>
    <w:rsid w:val="00D95E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95E0F"/>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233</Words>
  <Characters>1330</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dc:creator>
  <cp:keywords/>
  <dc:description/>
  <cp:lastModifiedBy>张芳向 Netboy</cp:lastModifiedBy>
  <cp:revision>3</cp:revision>
  <dcterms:created xsi:type="dcterms:W3CDTF">2019-11-26T08:14:00Z</dcterms:created>
  <dcterms:modified xsi:type="dcterms:W3CDTF">2019-11-26T09:04:00Z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